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338A" w14:textId="1667A00F" w:rsidR="00D10E49" w:rsidRDefault="00D10E49" w:rsidP="00D10E4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38324D" wp14:editId="7D5D58A2">
            <wp:extent cx="2895600" cy="960238"/>
            <wp:effectExtent l="0" t="0" r="0" b="0"/>
            <wp:docPr id="582237304" name="Picture 1" descr="IPTOP Phy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TOP Phys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20" cy="96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43F50" w14:textId="77777777" w:rsidR="00D10E49" w:rsidRDefault="00D10E49" w:rsidP="0028742A">
      <w:pPr>
        <w:jc w:val="center"/>
        <w:rPr>
          <w:b/>
          <w:bCs/>
          <w:sz w:val="28"/>
          <w:szCs w:val="28"/>
        </w:rPr>
      </w:pPr>
    </w:p>
    <w:p w14:paraId="25132409" w14:textId="2E8FF845" w:rsidR="0028742A" w:rsidRPr="0028742A" w:rsidRDefault="0028742A" w:rsidP="0028742A">
      <w:pPr>
        <w:jc w:val="center"/>
        <w:rPr>
          <w:b/>
          <w:bCs/>
          <w:sz w:val="28"/>
          <w:szCs w:val="28"/>
        </w:rPr>
      </w:pPr>
      <w:r w:rsidRPr="0028742A">
        <w:rPr>
          <w:b/>
          <w:bCs/>
          <w:sz w:val="28"/>
          <w:szCs w:val="28"/>
        </w:rPr>
        <w:t>Release Form for Use o</w:t>
      </w:r>
      <w:r>
        <w:rPr>
          <w:b/>
          <w:bCs/>
          <w:sz w:val="28"/>
          <w:szCs w:val="28"/>
        </w:rPr>
        <w:t xml:space="preserve">f </w:t>
      </w:r>
      <w:r w:rsidRPr="0028742A">
        <w:rPr>
          <w:b/>
          <w:bCs/>
          <w:sz w:val="28"/>
          <w:szCs w:val="28"/>
        </w:rPr>
        <w:t>Video</w:t>
      </w:r>
      <w:r>
        <w:rPr>
          <w:b/>
          <w:bCs/>
          <w:sz w:val="28"/>
          <w:szCs w:val="28"/>
        </w:rPr>
        <w:t xml:space="preserve"> and </w:t>
      </w:r>
      <w:r w:rsidRPr="0028742A">
        <w:rPr>
          <w:b/>
          <w:bCs/>
          <w:sz w:val="28"/>
          <w:szCs w:val="28"/>
        </w:rPr>
        <w:t>Audio Recordings</w:t>
      </w:r>
    </w:p>
    <w:p w14:paraId="23C5D617" w14:textId="77777777" w:rsidR="0028742A" w:rsidRDefault="0028742A"/>
    <w:p w14:paraId="137A4428" w14:textId="1330B33E" w:rsidR="0028742A" w:rsidRPr="00D10E49" w:rsidRDefault="0028742A">
      <w:pPr>
        <w:rPr>
          <w:sz w:val="24"/>
          <w:szCs w:val="24"/>
        </w:rPr>
      </w:pPr>
      <w:r w:rsidRPr="00D10E49">
        <w:rPr>
          <w:sz w:val="24"/>
          <w:szCs w:val="24"/>
        </w:rPr>
        <w:t>This form is to be completed by individuals and organisations who have submitted video</w:t>
      </w:r>
      <w:r w:rsidR="00D10E49" w:rsidRPr="00D10E49">
        <w:rPr>
          <w:sz w:val="24"/>
          <w:szCs w:val="24"/>
        </w:rPr>
        <w:t>,</w:t>
      </w:r>
      <w:r w:rsidRPr="00D10E49">
        <w:rPr>
          <w:sz w:val="24"/>
          <w:szCs w:val="24"/>
        </w:rPr>
        <w:t xml:space="preserve"> audio recordings or other produced media to IPTOP</w:t>
      </w:r>
    </w:p>
    <w:p w14:paraId="79D8BEB7" w14:textId="6B17E504" w:rsidR="0028742A" w:rsidRPr="00D10E49" w:rsidRDefault="0028742A">
      <w:pPr>
        <w:rPr>
          <w:sz w:val="24"/>
          <w:szCs w:val="24"/>
        </w:rPr>
      </w:pPr>
      <w:r w:rsidRPr="00D10E49">
        <w:rPr>
          <w:sz w:val="24"/>
          <w:szCs w:val="24"/>
        </w:rPr>
        <w:t xml:space="preserve">I, the undersigned grant a release to the International Association of Physiotherapists working with Older People (known as IPTOP) and any legitimate subsidiary thereof use of my videos, audio recordings and any other produced media. </w:t>
      </w:r>
    </w:p>
    <w:p w14:paraId="7931EC96" w14:textId="77777777" w:rsidR="0028742A" w:rsidRPr="00D10E49" w:rsidRDefault="0028742A">
      <w:pPr>
        <w:rPr>
          <w:sz w:val="24"/>
          <w:szCs w:val="24"/>
        </w:rPr>
      </w:pPr>
      <w:r w:rsidRPr="00D10E49">
        <w:rPr>
          <w:sz w:val="24"/>
          <w:szCs w:val="24"/>
        </w:rPr>
        <w:t xml:space="preserve">I therefore grant IPTOP and its legitimate subsidiaries the authority to: </w:t>
      </w:r>
    </w:p>
    <w:p w14:paraId="2BA3696A" w14:textId="77777777" w:rsidR="0028742A" w:rsidRPr="00D10E49" w:rsidRDefault="0028742A">
      <w:pPr>
        <w:rPr>
          <w:sz w:val="24"/>
          <w:szCs w:val="24"/>
        </w:rPr>
      </w:pPr>
      <w:r w:rsidRPr="00D10E49">
        <w:rPr>
          <w:sz w:val="24"/>
          <w:szCs w:val="24"/>
        </w:rPr>
        <w:t>1. reproduce, use, exhibit, display, broadcast and distribute these videos, audio recordings and other produced media in print, digital and electronic formats</w:t>
      </w:r>
    </w:p>
    <w:p w14:paraId="218552F5" w14:textId="77777777" w:rsidR="0028742A" w:rsidRPr="00D10E49" w:rsidRDefault="0028742A">
      <w:pPr>
        <w:rPr>
          <w:sz w:val="24"/>
          <w:szCs w:val="24"/>
        </w:rPr>
      </w:pPr>
      <w:r w:rsidRPr="00D10E49">
        <w:rPr>
          <w:sz w:val="24"/>
          <w:szCs w:val="24"/>
        </w:rPr>
        <w:t xml:space="preserve">2. use such material for promoting, publishing or explaining IPTOP and its activities with the understanding it will be used in a socially responsible and morally correct manner. </w:t>
      </w:r>
    </w:p>
    <w:p w14:paraId="341B586F" w14:textId="77777777" w:rsidR="0028742A" w:rsidRPr="00D10E49" w:rsidRDefault="0028742A">
      <w:pPr>
        <w:rPr>
          <w:sz w:val="24"/>
          <w:szCs w:val="24"/>
        </w:rPr>
      </w:pPr>
      <w:r w:rsidRPr="00D10E49">
        <w:rPr>
          <w:sz w:val="24"/>
          <w:szCs w:val="24"/>
        </w:rPr>
        <w:t xml:space="preserve">3. the right to amend or modify the videos, audio recordings and other produced media in any manner </w:t>
      </w:r>
    </w:p>
    <w:p w14:paraId="04323172" w14:textId="6A09C0A7" w:rsidR="0028742A" w:rsidRPr="00D10E49" w:rsidRDefault="0028742A">
      <w:pPr>
        <w:rPr>
          <w:sz w:val="24"/>
          <w:szCs w:val="24"/>
        </w:rPr>
      </w:pPr>
      <w:r w:rsidRPr="00D10E49">
        <w:rPr>
          <w:sz w:val="24"/>
          <w:szCs w:val="24"/>
        </w:rPr>
        <w:t xml:space="preserve">I understand that IPTOP will hold my files for 5 years, after which they will be deleted completely from their storage systems and all other systems managed by IPTOP. No further production of these files will </w:t>
      </w:r>
      <w:r w:rsidR="00D10E49" w:rsidRPr="00D10E49">
        <w:rPr>
          <w:sz w:val="24"/>
          <w:szCs w:val="24"/>
        </w:rPr>
        <w:t>occur,</w:t>
      </w:r>
      <w:r w:rsidRPr="00D10E49">
        <w:rPr>
          <w:sz w:val="24"/>
          <w:szCs w:val="24"/>
        </w:rPr>
        <w:t xml:space="preserve"> and they will not be used for any purposes after this date within the control of IPTOP. </w:t>
      </w:r>
    </w:p>
    <w:p w14:paraId="7C9B917D" w14:textId="2725A5BA" w:rsidR="0028742A" w:rsidRDefault="0028742A">
      <w:pPr>
        <w:rPr>
          <w:sz w:val="24"/>
          <w:szCs w:val="24"/>
        </w:rPr>
      </w:pPr>
      <w:r w:rsidRPr="00D10E49">
        <w:rPr>
          <w:sz w:val="24"/>
          <w:szCs w:val="24"/>
        </w:rPr>
        <w:t>I acknowledge that I can contact IPTOP by emailing secretary@iptop-physio.org to discuss the removal of my media from their own material. However, I understand that due to the nature of some of the media this may be beyond the control of IPTOP and therefore outside of the scope of their control.</w:t>
      </w:r>
    </w:p>
    <w:p w14:paraId="4943F59C" w14:textId="77777777" w:rsidR="00D10E49" w:rsidRPr="00D10E49" w:rsidRDefault="00D10E4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10E49" w:rsidRPr="00D10E49" w14:paraId="3CD580DB" w14:textId="77777777" w:rsidTr="00D10E49">
        <w:tc>
          <w:tcPr>
            <w:tcW w:w="3256" w:type="dxa"/>
          </w:tcPr>
          <w:p w14:paraId="63B19FC2" w14:textId="77777777" w:rsidR="00D10E49" w:rsidRPr="00D10E49" w:rsidRDefault="00D10E49" w:rsidP="00E37583">
            <w:pPr>
              <w:rPr>
                <w:sz w:val="24"/>
                <w:szCs w:val="24"/>
              </w:rPr>
            </w:pPr>
            <w:r w:rsidRPr="00D10E49">
              <w:rPr>
                <w:sz w:val="24"/>
                <w:szCs w:val="24"/>
              </w:rPr>
              <w:t>Name:</w:t>
            </w:r>
          </w:p>
        </w:tc>
        <w:tc>
          <w:tcPr>
            <w:tcW w:w="5760" w:type="dxa"/>
          </w:tcPr>
          <w:p w14:paraId="31573322" w14:textId="77777777" w:rsidR="00D10E49" w:rsidRPr="00D10E49" w:rsidRDefault="00D10E49" w:rsidP="00E37583"/>
          <w:p w14:paraId="304AB383" w14:textId="60C2B897" w:rsidR="00D10E49" w:rsidRPr="00D10E49" w:rsidRDefault="00D10E49" w:rsidP="00E37583"/>
        </w:tc>
      </w:tr>
      <w:tr w:rsidR="00D10E49" w:rsidRPr="00D10E49" w14:paraId="37A6237E" w14:textId="77777777" w:rsidTr="00D10E49">
        <w:tc>
          <w:tcPr>
            <w:tcW w:w="3256" w:type="dxa"/>
          </w:tcPr>
          <w:p w14:paraId="65BD2A59" w14:textId="2930620E" w:rsidR="00D10E49" w:rsidRPr="00D10E49" w:rsidRDefault="00D10E49" w:rsidP="00E37583">
            <w:pPr>
              <w:rPr>
                <w:sz w:val="24"/>
                <w:szCs w:val="24"/>
              </w:rPr>
            </w:pPr>
            <w:r w:rsidRPr="00D10E49">
              <w:rPr>
                <w:sz w:val="24"/>
                <w:szCs w:val="24"/>
              </w:rPr>
              <w:t>Organisation (if applicable)</w:t>
            </w:r>
          </w:p>
        </w:tc>
        <w:tc>
          <w:tcPr>
            <w:tcW w:w="5760" w:type="dxa"/>
          </w:tcPr>
          <w:p w14:paraId="468BF3FF" w14:textId="77777777" w:rsidR="00D10E49" w:rsidRPr="00D10E49" w:rsidRDefault="00D10E49" w:rsidP="00E37583"/>
          <w:p w14:paraId="250E7B8A" w14:textId="6BC10D9E" w:rsidR="00D10E49" w:rsidRPr="00D10E49" w:rsidRDefault="00D10E49" w:rsidP="00E37583"/>
        </w:tc>
      </w:tr>
      <w:tr w:rsidR="00D10E49" w:rsidRPr="00D10E49" w14:paraId="7FC3EC95" w14:textId="77777777" w:rsidTr="00D10E49">
        <w:tc>
          <w:tcPr>
            <w:tcW w:w="3256" w:type="dxa"/>
          </w:tcPr>
          <w:p w14:paraId="5DBEBE58" w14:textId="0E8A8956" w:rsidR="00D10E49" w:rsidRPr="00D10E49" w:rsidRDefault="00D10E49" w:rsidP="00E37583">
            <w:pPr>
              <w:rPr>
                <w:sz w:val="24"/>
                <w:szCs w:val="24"/>
              </w:rPr>
            </w:pPr>
            <w:r w:rsidRPr="00D10E49">
              <w:rPr>
                <w:sz w:val="24"/>
                <w:szCs w:val="24"/>
              </w:rPr>
              <w:t>Signature</w:t>
            </w:r>
          </w:p>
        </w:tc>
        <w:tc>
          <w:tcPr>
            <w:tcW w:w="5760" w:type="dxa"/>
          </w:tcPr>
          <w:p w14:paraId="15FE21DB" w14:textId="77777777" w:rsidR="00D10E49" w:rsidRPr="00D10E49" w:rsidRDefault="00D10E49" w:rsidP="00E37583"/>
          <w:p w14:paraId="79990E3B" w14:textId="77777777" w:rsidR="00D10E49" w:rsidRPr="00D10E49" w:rsidRDefault="00D10E49" w:rsidP="00E37583"/>
        </w:tc>
      </w:tr>
      <w:tr w:rsidR="00D10E49" w:rsidRPr="00D10E49" w14:paraId="046227CB" w14:textId="77777777" w:rsidTr="00D10E49">
        <w:tc>
          <w:tcPr>
            <w:tcW w:w="3256" w:type="dxa"/>
          </w:tcPr>
          <w:p w14:paraId="281E1EB5" w14:textId="68344628" w:rsidR="00D10E49" w:rsidRPr="00D10E49" w:rsidRDefault="00D10E49" w:rsidP="00E37583">
            <w:pPr>
              <w:rPr>
                <w:sz w:val="24"/>
                <w:szCs w:val="24"/>
              </w:rPr>
            </w:pPr>
            <w:r w:rsidRPr="00D10E49">
              <w:rPr>
                <w:sz w:val="24"/>
                <w:szCs w:val="24"/>
              </w:rPr>
              <w:t>Date</w:t>
            </w:r>
          </w:p>
        </w:tc>
        <w:tc>
          <w:tcPr>
            <w:tcW w:w="5760" w:type="dxa"/>
          </w:tcPr>
          <w:p w14:paraId="3EBEB5FF" w14:textId="77777777" w:rsidR="00D10E49" w:rsidRPr="00D10E49" w:rsidRDefault="00D10E49" w:rsidP="00E37583"/>
          <w:p w14:paraId="268CD8B4" w14:textId="77777777" w:rsidR="00D10E49" w:rsidRPr="00D10E49" w:rsidRDefault="00D10E49" w:rsidP="00E37583"/>
        </w:tc>
      </w:tr>
    </w:tbl>
    <w:p w14:paraId="65D3832D" w14:textId="6FF6A1FF" w:rsidR="0028742A" w:rsidRPr="00D10E49" w:rsidRDefault="0028742A" w:rsidP="00D10E49">
      <w:pPr>
        <w:rPr>
          <w:sz w:val="24"/>
          <w:szCs w:val="24"/>
        </w:rPr>
      </w:pPr>
    </w:p>
    <w:sectPr w:rsidR="0028742A" w:rsidRPr="00D10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2A"/>
    <w:rsid w:val="00115F1A"/>
    <w:rsid w:val="00234E42"/>
    <w:rsid w:val="0028742A"/>
    <w:rsid w:val="00330A3B"/>
    <w:rsid w:val="009E2998"/>
    <w:rsid w:val="00D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2AE8"/>
  <w15:chartTrackingRefBased/>
  <w15:docId w15:val="{4275475B-477C-4FE1-9F01-5CE7DE5E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4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9f8c7e-330e-47d9-88d6-c440a6f071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76EE324F0C54DA29900A8D10B29CE" ma:contentTypeVersion="17" ma:contentTypeDescription="Create a new document." ma:contentTypeScope="" ma:versionID="b0618e9cdcec5f87855330c4a7fd4cc9">
  <xsd:schema xmlns:xsd="http://www.w3.org/2001/XMLSchema" xmlns:xs="http://www.w3.org/2001/XMLSchema" xmlns:p="http://schemas.microsoft.com/office/2006/metadata/properties" xmlns:ns3="579f8c7e-330e-47d9-88d6-c440a6f0710f" xmlns:ns4="46a4a83b-160a-444c-94b6-0a3ed4b625a4" targetNamespace="http://schemas.microsoft.com/office/2006/metadata/properties" ma:root="true" ma:fieldsID="8954dcf18eb0d1a8ebe2f03b34cd77b9" ns3:_="" ns4:_="">
    <xsd:import namespace="579f8c7e-330e-47d9-88d6-c440a6f0710f"/>
    <xsd:import namespace="46a4a83b-160a-444c-94b6-0a3ed4b62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f8c7e-330e-47d9-88d6-c440a6f0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4a83b-160a-444c-94b6-0a3ed4b62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3ADAB-5318-4607-AC24-7B4FDAE51DA8}">
  <ds:schemaRefs>
    <ds:schemaRef ds:uri="http://schemas.microsoft.com/office/2006/metadata/properties"/>
    <ds:schemaRef ds:uri="http://schemas.microsoft.com/office/infopath/2007/PartnerControls"/>
    <ds:schemaRef ds:uri="579f8c7e-330e-47d9-88d6-c440a6f0710f"/>
  </ds:schemaRefs>
</ds:datastoreItem>
</file>

<file path=customXml/itemProps2.xml><?xml version="1.0" encoding="utf-8"?>
<ds:datastoreItem xmlns:ds="http://schemas.openxmlformats.org/officeDocument/2006/customXml" ds:itemID="{F504829C-1960-41DF-ACC5-422F0CE74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E68A2-060E-45BB-93B7-6F3ECF3EE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f8c7e-330e-47d9-88d6-c440a6f0710f"/>
    <ds:schemaRef ds:uri="46a4a83b-160a-444c-94b6-0a3ed4b62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Janet</dc:creator>
  <cp:keywords/>
  <dc:description/>
  <cp:lastModifiedBy>GRAYSON DOAR</cp:lastModifiedBy>
  <cp:revision>2</cp:revision>
  <dcterms:created xsi:type="dcterms:W3CDTF">2025-08-22T15:29:00Z</dcterms:created>
  <dcterms:modified xsi:type="dcterms:W3CDTF">2025-08-22T15:29:00Z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0x010100DA176EE324F0C54DA29900A8D10B29CE</vt:lpwstr>
  </property>
</Properties>
</file>